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 :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UMADAS OPÇÕES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774E0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774E0A">
        <w:rPr>
          <w:rFonts w:ascii="Verdana" w:hAnsi="Verdana"/>
          <w:noProof/>
        </w:rPr>
        <w:pict>
          <v:rect id="Rectangle 8" o:spid="_x0000_s1026" style="position:absolute;left:0;text-align:left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774E0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774E0A">
        <w:rPr>
          <w:rFonts w:ascii="Verdana" w:hAnsi="Verdana"/>
          <w:noProof/>
          <w:sz w:val="16"/>
          <w:szCs w:val="16"/>
        </w:rPr>
        <w:pict>
          <v:rect id="Rectangle 9" o:spid="_x0000_s1029" style="position:absolute;left:0;text-align:left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>Informar  instituição  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774E0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774E0A">
        <w:rPr>
          <w:rFonts w:ascii="Verdana" w:hAnsi="Verdana"/>
          <w:noProof/>
          <w:sz w:val="16"/>
          <w:szCs w:val="16"/>
        </w:rPr>
        <w:pict>
          <v:rect id="Rectangle 7" o:spid="_x0000_s1028" style="position:absolute;left:0;text-align:left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Membro, Colaborador ou Aluno de instituição conveniada: Qual? 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________________</w:t>
      </w:r>
    </w:p>
    <w:p w:rsidR="00702E23" w:rsidRPr="00702E23" w:rsidRDefault="00774E0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774E0A">
        <w:rPr>
          <w:rFonts w:ascii="Verdana" w:hAnsi="Verdana"/>
          <w:noProof/>
          <w:sz w:val="16"/>
          <w:szCs w:val="16"/>
        </w:rPr>
        <w:lastRenderedPageBreak/>
        <w:pict>
          <v:rect id="Rectangle 6" o:spid="_x0000_s1027" style="position:absolute;left:0;text-align:left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>para Economistas Registrados, conveniadas(*) e estudantes……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="00D21692">
        <w:rPr>
          <w:rFonts w:ascii="Arial" w:hAnsi="Arial" w:cs="Arial"/>
          <w:color w:val="000000"/>
          <w:sz w:val="18"/>
          <w:szCs w:val="18"/>
        </w:rPr>
        <w:t>.....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1C3D76">
        <w:rPr>
          <w:rFonts w:ascii="Arial" w:hAnsi="Arial" w:cs="Arial"/>
          <w:color w:val="000000"/>
          <w:sz w:val="18"/>
          <w:szCs w:val="18"/>
        </w:rPr>
        <w:t>16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1C3D76">
        <w:rPr>
          <w:rFonts w:ascii="Arial" w:hAnsi="Arial" w:cs="Arial"/>
          <w:color w:val="000000"/>
          <w:sz w:val="18"/>
          <w:szCs w:val="18"/>
        </w:rPr>
        <w:t>24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Pr="005E79F7" w:rsidRDefault="00DC39F8" w:rsidP="00907D3A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Obs: 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Inscrições beneficiárias do 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desconto serão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confirmadasapós v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erifica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çãod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o vínculo in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stitucional.</w:t>
      </w: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C0" w:rsidRDefault="000933C0">
      <w:r>
        <w:separator/>
      </w:r>
    </w:p>
  </w:endnote>
  <w:endnote w:type="continuationSeparator" w:id="1">
    <w:p w:rsidR="000933C0" w:rsidRDefault="0009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5" w:rsidRDefault="00B02755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C0" w:rsidRDefault="000933C0">
      <w:r>
        <w:separator/>
      </w:r>
    </w:p>
  </w:footnote>
  <w:footnote w:type="continuationSeparator" w:id="1">
    <w:p w:rsidR="000933C0" w:rsidRDefault="0009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  <w:bookmarkStart w:id="0" w:name="_GoBack"/>
    <w:bookmarkEnd w:id="0"/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="003E1174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 w:rsidR="003E1174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®</w:t>
    </w:r>
  </w:p>
  <w:p w:rsidR="00B02755" w:rsidRPr="00907D3A" w:rsidRDefault="00907D3A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ab/>
    </w:r>
  </w:p>
  <w:p w:rsidR="001C3D76" w:rsidRDefault="003E1174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b/>
        <w:color w:val="FF0000"/>
        <w:sz w:val="28"/>
        <w:szCs w:val="28"/>
      </w:rPr>
    </w:pPr>
    <w:proofErr w:type="gramStart"/>
    <w:r>
      <w:rPr>
        <w:rFonts w:asciiTheme="minorHAnsi" w:hAnsiTheme="minorHAnsi"/>
        <w:b/>
        <w:color w:val="FF0000"/>
        <w:sz w:val="28"/>
        <w:szCs w:val="28"/>
      </w:rPr>
      <w:t xml:space="preserve">(   </w:t>
    </w:r>
    <w:proofErr w:type="gramEnd"/>
    <w:r>
      <w:rPr>
        <w:rFonts w:asciiTheme="minorHAnsi" w:hAnsiTheme="minorHAnsi"/>
        <w:b/>
        <w:color w:val="FF0000"/>
        <w:sz w:val="28"/>
        <w:szCs w:val="28"/>
      </w:rPr>
      <w:t xml:space="preserve">) </w:t>
    </w:r>
    <w:r w:rsidR="001C3D76" w:rsidRPr="001C3D76">
      <w:rPr>
        <w:rFonts w:asciiTheme="minorHAnsi" w:hAnsiTheme="minorHAnsi"/>
        <w:b/>
        <w:color w:val="FF0000"/>
        <w:sz w:val="28"/>
        <w:szCs w:val="28"/>
      </w:rPr>
      <w:t>12 horas aula – de 16 a 18 de Janeiro de 2017 – das 18h40 às 22h</w:t>
    </w:r>
  </w:p>
  <w:p w:rsidR="003E1174" w:rsidRDefault="003E1174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8"/>
        <w:szCs w:val="28"/>
      </w:rPr>
    </w:pPr>
    <w:proofErr w:type="gramStart"/>
    <w:r>
      <w:rPr>
        <w:rFonts w:asciiTheme="minorHAnsi" w:hAnsiTheme="minorHAnsi"/>
        <w:b/>
        <w:color w:val="FF0000"/>
        <w:sz w:val="28"/>
        <w:szCs w:val="28"/>
      </w:rPr>
      <w:t xml:space="preserve">(   </w:t>
    </w:r>
    <w:proofErr w:type="gramEnd"/>
    <w:r>
      <w:rPr>
        <w:rFonts w:asciiTheme="minorHAnsi" w:hAnsiTheme="minorHAnsi"/>
        <w:b/>
        <w:color w:val="FF0000"/>
        <w:sz w:val="28"/>
        <w:szCs w:val="28"/>
      </w:rPr>
      <w:t xml:space="preserve">) </w:t>
    </w:r>
    <w:r w:rsidRPr="001C3D76">
      <w:rPr>
        <w:rFonts w:asciiTheme="minorHAnsi" w:hAnsiTheme="minorHAnsi"/>
        <w:b/>
        <w:color w:val="FF0000"/>
        <w:sz w:val="28"/>
        <w:szCs w:val="28"/>
      </w:rPr>
      <w:t xml:space="preserve">12 horas aula – de </w:t>
    </w:r>
    <w:r w:rsidRPr="003E1174">
      <w:rPr>
        <w:rFonts w:ascii="Calibri" w:hAnsi="Calibri" w:cs="Calibri"/>
        <w:b/>
        <w:color w:val="FF0000"/>
        <w:sz w:val="28"/>
        <w:szCs w:val="28"/>
      </w:rPr>
      <w:t>28 de Janeiro de 2017 (sexta das 18h40 às 22h20 e sábado 8h30 às 16h45);</w:t>
    </w:r>
  </w:p>
  <w:p w:rsidR="003E1174" w:rsidRPr="001C3D76" w:rsidRDefault="003E1174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8"/>
        <w:szCs w:val="28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B13FA"/>
    <w:rsid w:val="003D16EF"/>
    <w:rsid w:val="003E0319"/>
    <w:rsid w:val="003E1174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74E0A"/>
    <w:rsid w:val="007C213E"/>
    <w:rsid w:val="0083000E"/>
    <w:rsid w:val="00892250"/>
    <w:rsid w:val="008D10A8"/>
    <w:rsid w:val="00907D3A"/>
    <w:rsid w:val="00921F84"/>
    <w:rsid w:val="00955DB6"/>
    <w:rsid w:val="009A7143"/>
    <w:rsid w:val="009B204A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1512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USUARIO</cp:lastModifiedBy>
  <cp:revision>2</cp:revision>
  <cp:lastPrinted>2009-02-18T11:22:00Z</cp:lastPrinted>
  <dcterms:created xsi:type="dcterms:W3CDTF">2017-01-06T17:29:00Z</dcterms:created>
  <dcterms:modified xsi:type="dcterms:W3CDTF">2017-01-06T17:29:00Z</dcterms:modified>
</cp:coreProperties>
</file>