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36" w:rsidRPr="009D22B2" w:rsidRDefault="00F66936" w:rsidP="003B0591">
      <w:pPr>
        <w:shd w:val="clear" w:color="auto" w:fill="FFFFFF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aps/>
          <w:spacing w:val="15"/>
          <w:kern w:val="36"/>
          <w:sz w:val="20"/>
          <w:szCs w:val="20"/>
          <w:lang w:eastAsia="pt-BR"/>
        </w:rPr>
      </w:pPr>
      <w:proofErr w:type="gramStart"/>
      <w:r w:rsidRPr="009D22B2">
        <w:rPr>
          <w:rFonts w:ascii="Courier New" w:eastAsia="Times New Roman" w:hAnsi="Courier New" w:cs="Courier New"/>
          <w:b/>
          <w:bCs/>
          <w:caps/>
          <w:spacing w:val="15"/>
          <w:kern w:val="36"/>
          <w:sz w:val="20"/>
          <w:szCs w:val="20"/>
          <w:lang w:eastAsia="pt-BR"/>
        </w:rPr>
        <w:t xml:space="preserve">REGISTRO </w:t>
      </w:r>
      <w:r w:rsidR="009D22B2">
        <w:rPr>
          <w:rFonts w:ascii="Courier New" w:eastAsia="Times New Roman" w:hAnsi="Courier New" w:cs="Courier New"/>
          <w:b/>
          <w:bCs/>
          <w:caps/>
          <w:spacing w:val="15"/>
          <w:kern w:val="36"/>
          <w:sz w:val="20"/>
          <w:szCs w:val="20"/>
          <w:lang w:eastAsia="pt-BR"/>
        </w:rPr>
        <w:t>PESSOA JURÍDICA</w:t>
      </w:r>
      <w:r w:rsidRPr="009D22B2">
        <w:rPr>
          <w:rFonts w:ascii="Courier New" w:eastAsia="Times New Roman" w:hAnsi="Courier New" w:cs="Courier New"/>
          <w:b/>
          <w:bCs/>
          <w:caps/>
          <w:spacing w:val="15"/>
          <w:kern w:val="36"/>
          <w:sz w:val="20"/>
          <w:szCs w:val="20"/>
          <w:lang w:eastAsia="pt-BR"/>
        </w:rPr>
        <w:t xml:space="preserve"> – ONLINE</w:t>
      </w:r>
      <w:proofErr w:type="gramEnd"/>
    </w:p>
    <w:p w:rsidR="00F66936" w:rsidRPr="009D22B2" w:rsidRDefault="00F66936" w:rsidP="003B0591">
      <w:pPr>
        <w:shd w:val="clear" w:color="auto" w:fill="FFFFFF"/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bCs/>
          <w:caps/>
          <w:spacing w:val="15"/>
          <w:kern w:val="36"/>
          <w:sz w:val="20"/>
          <w:szCs w:val="20"/>
          <w:lang w:eastAsia="pt-BR"/>
        </w:rPr>
      </w:pPr>
    </w:p>
    <w:p w:rsidR="00F66936" w:rsidRPr="009D22B2" w:rsidRDefault="00F66936" w:rsidP="003B059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66936" w:rsidRPr="009D22B2" w:rsidRDefault="009D22B2" w:rsidP="003B059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</w:pPr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 xml:space="preserve">O Registro é concedido pelo </w:t>
      </w:r>
      <w:proofErr w:type="spellStart"/>
      <w:proofErr w:type="gramStart"/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>CoreconPR</w:t>
      </w:r>
      <w:proofErr w:type="spellEnd"/>
      <w:proofErr w:type="gramEnd"/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>, por prazo indeterminado, e tem por objetivo principal, habilitar a empresa, legalmente, a exercer atividades técnicas de economia e finanças, inerentes ao seu campo profissional conforme estabelece a Lei Federal nº. 1.411 de 13/08/1951, regulamentada pelo Decreto nº. 31.794, de 17/11/1952.</w:t>
      </w:r>
    </w:p>
    <w:p w:rsidR="00F66936" w:rsidRPr="009D22B2" w:rsidRDefault="00F66936" w:rsidP="003B059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F66936" w:rsidRPr="009D22B2" w:rsidRDefault="00F66936" w:rsidP="003B059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INSTRUÇÕES PARA REGISTRO DE PESSOA JURÍDICA – DEFINITIVO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>I –</w:t>
      </w:r>
      <w:proofErr w:type="gramStart"/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 xml:space="preserve">  </w:t>
      </w:r>
      <w:proofErr w:type="gramEnd"/>
      <w:r w:rsidRPr="009D22B2">
        <w:rPr>
          <w:rStyle w:val="Forte"/>
          <w:rFonts w:ascii="Courier New" w:hAnsi="Courier New" w:cs="Courier New"/>
          <w:color w:val="313131"/>
          <w:sz w:val="20"/>
          <w:szCs w:val="20"/>
          <w:shd w:val="clear" w:color="auto" w:fill="FFFFFF"/>
        </w:rPr>
        <w:t>Requerimento</w:t>
      </w:r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> de registro  (</w:t>
      </w:r>
      <w:r w:rsidRPr="009D22B2"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 xml:space="preserve">o preenchimento será realizado de forma online, e em seguida gerado </w:t>
      </w:r>
      <w:r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 xml:space="preserve">no próprio site </w:t>
      </w:r>
      <w:r w:rsidRPr="009D22B2"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>pela empresa em formato PDF</w:t>
      </w:r>
      <w:r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 xml:space="preserve"> </w:t>
      </w:r>
      <w:r w:rsidRPr="009D22B2"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>, o qual deverá ser</w:t>
      </w:r>
      <w:r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 xml:space="preserve"> </w:t>
      </w:r>
      <w:r w:rsidRPr="009D22B2"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>anexado juntos com os demais documentos</w:t>
      </w:r>
      <w:r w:rsidRPr="009D22B2">
        <w:rPr>
          <w:rFonts w:ascii="Courier New" w:hAnsi="Courier New" w:cs="Courier New"/>
          <w:color w:val="313131"/>
          <w:sz w:val="20"/>
          <w:szCs w:val="20"/>
          <w:shd w:val="clear" w:color="auto" w:fill="FFFFFF"/>
        </w:rPr>
        <w:t>);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II. Contrato Social ou Estatuto Social, e alterações (se houver);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III. Declaração de Responsabilidade em papel timbrado da empresa ou com carimbo do CNPJ, assinado por Economista registrado no CORECONPR em dia com as suas anuidades;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 xml:space="preserve">IV. </w:t>
      </w:r>
      <w:proofErr w:type="gramStart"/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documento</w:t>
      </w:r>
      <w:proofErr w:type="gramEnd"/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 xml:space="preserve"> extraído via Internet do site da Secretaria da Receita Federal relativo ao Cadastro Nacional da Pessoa Jurídica – CNPJ;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5. Pagamento de Emolumentos;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V.</w:t>
      </w:r>
      <w:proofErr w:type="gramStart"/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 xml:space="preserve">  </w:t>
      </w:r>
      <w:proofErr w:type="gramEnd"/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cópia do último balanço publicado na imprensa, caso a publicação seja legalmente obrigatória, ou extraído dos livros contábeis da empresa, devidamente autenticados no Registro Público de Empresas Mercantis, conforme exigido pelos artigos 1181, 1184, § 2o, e 1185 do Código Civil (Lei nº 10.406/2002).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Observações:</w:t>
      </w:r>
    </w:p>
    <w:p w:rsidR="009D22B2" w:rsidRPr="009D22B2" w:rsidRDefault="009D22B2" w:rsidP="009D22B2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 xml:space="preserve">Registro Definitivo – concedido às empresas com matriz no Paraná; </w:t>
      </w:r>
    </w:p>
    <w:p w:rsidR="009D22B2" w:rsidRPr="00B65436" w:rsidRDefault="009D22B2" w:rsidP="00B6543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  <w:bookmarkStart w:id="0" w:name="_GoBack"/>
      <w:bookmarkEnd w:id="0"/>
      <w:r w:rsidRPr="00B65436"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  <w:t>A declaração do Economista Responsável deverá ser feita, preferencialmente, em papel timbrado da empresa, na qual o mesmo deverá declarar ser o responsável pela parte técnica de Economia e Finanças da interessada;</w:t>
      </w:r>
    </w:p>
    <w:p w:rsid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9D22B2" w:rsidRPr="009D22B2" w:rsidRDefault="009D22B2" w:rsidP="009D22B2">
      <w:pPr>
        <w:shd w:val="clear" w:color="auto" w:fill="FFFFFF"/>
        <w:spacing w:after="0" w:line="420" w:lineRule="atLeast"/>
        <w:rPr>
          <w:rFonts w:ascii="Courier New" w:eastAsia="Times New Roman" w:hAnsi="Courier New" w:cs="Courier New"/>
          <w:color w:val="313131"/>
          <w:sz w:val="21"/>
          <w:szCs w:val="21"/>
          <w:lang w:eastAsia="pt-BR"/>
        </w:rPr>
      </w:pPr>
      <w:r w:rsidRPr="009D22B2">
        <w:rPr>
          <w:rFonts w:ascii="Courier New" w:eastAsia="Times New Roman" w:hAnsi="Courier New" w:cs="Courier New"/>
          <w:b/>
          <w:bCs/>
          <w:color w:val="313131"/>
          <w:sz w:val="21"/>
          <w:szCs w:val="21"/>
          <w:lang w:eastAsia="pt-BR"/>
        </w:rPr>
        <w:t>A ENTREGA DA DOCUMENTAÇÃO SERÁ EXCLUSIVA NO SISTEMA ONLINE, DISPONÍVEL NO LINK ABAIXO.</w:t>
      </w:r>
    </w:p>
    <w:p w:rsidR="009D22B2" w:rsidRPr="009D22B2" w:rsidRDefault="00B65436" w:rsidP="009D22B2">
      <w:pPr>
        <w:shd w:val="clear" w:color="auto" w:fill="FFFFFF"/>
        <w:spacing w:after="0" w:line="420" w:lineRule="atLeast"/>
        <w:rPr>
          <w:rFonts w:ascii="Courier New" w:eastAsia="Times New Roman" w:hAnsi="Courier New" w:cs="Courier New"/>
          <w:color w:val="313131"/>
          <w:sz w:val="21"/>
          <w:szCs w:val="21"/>
          <w:lang w:eastAsia="pt-BR"/>
        </w:rPr>
      </w:pPr>
      <w:hyperlink r:id="rId6" w:history="1">
        <w:r w:rsidR="009D22B2" w:rsidRPr="009D22B2">
          <w:rPr>
            <w:rFonts w:ascii="Courier New" w:eastAsia="Times New Roman" w:hAnsi="Courier New" w:cs="Courier New"/>
            <w:b/>
            <w:bCs/>
            <w:color w:val="6EB48C"/>
            <w:sz w:val="21"/>
            <w:szCs w:val="21"/>
            <w:lang w:eastAsia="pt-BR"/>
          </w:rPr>
          <w:t>CLICK AQUI PARA DAR INÍCIO AO PEDIDO</w:t>
        </w:r>
      </w:hyperlink>
      <w:r w:rsidR="009D22B2">
        <w:rPr>
          <w:rFonts w:ascii="Courier New" w:eastAsia="Times New Roman" w:hAnsi="Courier New" w:cs="Courier New"/>
          <w:color w:val="313131"/>
          <w:sz w:val="21"/>
          <w:szCs w:val="21"/>
          <w:lang w:eastAsia="pt-BR"/>
        </w:rPr>
        <w:t xml:space="preserve"> (</w:t>
      </w:r>
      <w:proofErr w:type="gramStart"/>
      <w:r w:rsidR="009D22B2" w:rsidRPr="009D22B2">
        <w:rPr>
          <w:rFonts w:ascii="Courier New" w:eastAsia="Times New Roman" w:hAnsi="Courier New" w:cs="Courier New"/>
          <w:color w:val="313131"/>
          <w:sz w:val="21"/>
          <w:szCs w:val="21"/>
          <w:lang w:eastAsia="pt-BR"/>
        </w:rPr>
        <w:t>http://cofecon.brctotal.com/coreconpr06/pgsRequerimento/SelecionaRequerimento.</w:t>
      </w:r>
      <w:proofErr w:type="gramEnd"/>
      <w:r w:rsidR="009D22B2" w:rsidRPr="009D22B2">
        <w:rPr>
          <w:rFonts w:ascii="Courier New" w:eastAsia="Times New Roman" w:hAnsi="Courier New" w:cs="Courier New"/>
          <w:color w:val="313131"/>
          <w:sz w:val="21"/>
          <w:szCs w:val="21"/>
          <w:lang w:eastAsia="pt-BR"/>
        </w:rPr>
        <w:t>aspx</w:t>
      </w:r>
      <w:r w:rsidR="009D22B2">
        <w:rPr>
          <w:rFonts w:ascii="Courier New" w:eastAsia="Times New Roman" w:hAnsi="Courier New" w:cs="Courier New"/>
          <w:color w:val="313131"/>
          <w:sz w:val="21"/>
          <w:szCs w:val="21"/>
          <w:lang w:eastAsia="pt-BR"/>
        </w:rPr>
        <w:t>)</w:t>
      </w:r>
    </w:p>
    <w:p w:rsidR="009D22B2" w:rsidRPr="009D22B2" w:rsidRDefault="009D22B2" w:rsidP="009D22B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iCs/>
          <w:sz w:val="20"/>
          <w:szCs w:val="20"/>
          <w:lang w:eastAsia="pt-BR"/>
        </w:rPr>
      </w:pPr>
    </w:p>
    <w:p w:rsidR="003B0591" w:rsidRPr="003B0591" w:rsidRDefault="003B0591" w:rsidP="009D22B2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b/>
          <w:bCs/>
          <w:color w:val="002060"/>
          <w:sz w:val="20"/>
          <w:szCs w:val="20"/>
        </w:rPr>
      </w:pPr>
    </w:p>
    <w:sectPr w:rsidR="003B0591" w:rsidRPr="003B0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4FF4"/>
    <w:multiLevelType w:val="multilevel"/>
    <w:tmpl w:val="29E6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75019"/>
    <w:multiLevelType w:val="hybridMultilevel"/>
    <w:tmpl w:val="4D6C8A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36"/>
    <w:rsid w:val="0014515E"/>
    <w:rsid w:val="001C75E4"/>
    <w:rsid w:val="003B0591"/>
    <w:rsid w:val="004D67F4"/>
    <w:rsid w:val="006B11FC"/>
    <w:rsid w:val="009D22B2"/>
    <w:rsid w:val="00B65436"/>
    <w:rsid w:val="00CB69CC"/>
    <w:rsid w:val="00F66936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66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69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693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66936"/>
    <w:rPr>
      <w:b/>
      <w:bCs/>
    </w:rPr>
  </w:style>
  <w:style w:type="character" w:styleId="nfase">
    <w:name w:val="Emphasis"/>
    <w:basedOn w:val="Fontepargpadro"/>
    <w:uiPriority w:val="20"/>
    <w:qFormat/>
    <w:rsid w:val="00F66936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515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4515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66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69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693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66936"/>
    <w:rPr>
      <w:b/>
      <w:bCs/>
    </w:rPr>
  </w:style>
  <w:style w:type="character" w:styleId="nfase">
    <w:name w:val="Emphasis"/>
    <w:basedOn w:val="Fontepargpadro"/>
    <w:uiPriority w:val="20"/>
    <w:qFormat/>
    <w:rsid w:val="00F66936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515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4515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4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20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55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fecon.brctotal.com/coreconpr06/pgsRequerimento/SelecionaRequerimento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 Souza</dc:creator>
  <cp:lastModifiedBy>CORECON</cp:lastModifiedBy>
  <cp:revision>2</cp:revision>
  <dcterms:created xsi:type="dcterms:W3CDTF">2023-02-17T14:58:00Z</dcterms:created>
  <dcterms:modified xsi:type="dcterms:W3CDTF">2023-02-17T14:58:00Z</dcterms:modified>
</cp:coreProperties>
</file>